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C88F" w14:textId="3F39CF64" w:rsidR="004E00C5" w:rsidRPr="00B207D7" w:rsidRDefault="004E00C5" w:rsidP="00EF4E44">
      <w:pPr>
        <w:pStyle w:val="2nesltext"/>
        <w:spacing w:before="0" w:after="120" w:line="252" w:lineRule="auto"/>
        <w:contextualSpacing/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B207D7">
        <w:rPr>
          <w:rFonts w:ascii="Arial" w:hAnsi="Arial" w:cs="Arial"/>
          <w:b/>
          <w:sz w:val="28"/>
          <w:szCs w:val="28"/>
          <w:lang w:eastAsia="cs-CZ"/>
        </w:rPr>
        <w:t xml:space="preserve">Příloha č. </w:t>
      </w:r>
      <w:r w:rsidR="00DA6F72" w:rsidRPr="00B207D7">
        <w:rPr>
          <w:rFonts w:ascii="Arial" w:hAnsi="Arial" w:cs="Arial"/>
          <w:b/>
          <w:sz w:val="28"/>
          <w:szCs w:val="28"/>
          <w:lang w:eastAsia="cs-CZ"/>
        </w:rPr>
        <w:t>1</w:t>
      </w:r>
      <w:r w:rsidRPr="00B207D7">
        <w:rPr>
          <w:rFonts w:ascii="Arial" w:hAnsi="Arial" w:cs="Arial"/>
          <w:b/>
          <w:sz w:val="28"/>
          <w:szCs w:val="28"/>
          <w:lang w:eastAsia="cs-CZ"/>
        </w:rPr>
        <w:t xml:space="preserve"> </w:t>
      </w:r>
      <w:r w:rsidR="00DA6F72" w:rsidRPr="00B207D7">
        <w:rPr>
          <w:rFonts w:ascii="Arial" w:hAnsi="Arial" w:cs="Arial"/>
          <w:b/>
          <w:sz w:val="28"/>
          <w:szCs w:val="28"/>
          <w:lang w:eastAsia="cs-CZ"/>
        </w:rPr>
        <w:t>V</w:t>
      </w:r>
      <w:r w:rsidRPr="00B207D7">
        <w:rPr>
          <w:rFonts w:ascii="Arial" w:hAnsi="Arial" w:cs="Arial"/>
          <w:b/>
          <w:sz w:val="28"/>
          <w:szCs w:val="28"/>
          <w:lang w:eastAsia="cs-CZ"/>
        </w:rPr>
        <w:t>ýzvy k podání nabídek</w:t>
      </w:r>
    </w:p>
    <w:p w14:paraId="45E7DA6F" w14:textId="77777777" w:rsidR="004E00C5" w:rsidRPr="00B207D7" w:rsidRDefault="004E00C5" w:rsidP="00EF4E44">
      <w:pPr>
        <w:pStyle w:val="2nesltext"/>
        <w:spacing w:before="0" w:after="120" w:line="252" w:lineRule="auto"/>
        <w:contextualSpacing/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B207D7">
        <w:rPr>
          <w:rFonts w:ascii="Arial" w:hAnsi="Arial" w:cs="Arial"/>
          <w:b/>
          <w:sz w:val="28"/>
          <w:szCs w:val="28"/>
          <w:lang w:eastAsia="cs-CZ"/>
        </w:rPr>
        <w:t>-</w:t>
      </w:r>
    </w:p>
    <w:p w14:paraId="0A4A11A4" w14:textId="2D072169" w:rsidR="004E00C5" w:rsidRPr="00B207D7" w:rsidRDefault="00E9052B" w:rsidP="00EF4E44">
      <w:pPr>
        <w:pStyle w:val="2nesltext"/>
        <w:spacing w:before="0" w:after="120" w:line="252" w:lineRule="auto"/>
        <w:contextualSpacing/>
        <w:jc w:val="center"/>
        <w:rPr>
          <w:rFonts w:ascii="Arial" w:hAnsi="Arial" w:cs="Arial"/>
          <w:sz w:val="28"/>
          <w:szCs w:val="28"/>
          <w:lang w:eastAsia="cs-CZ"/>
        </w:rPr>
      </w:pPr>
      <w:r w:rsidRPr="00B207D7">
        <w:rPr>
          <w:rFonts w:ascii="Arial" w:hAnsi="Arial" w:cs="Arial"/>
          <w:b/>
          <w:sz w:val="28"/>
          <w:szCs w:val="28"/>
          <w:lang w:eastAsia="cs-CZ"/>
        </w:rPr>
        <w:t>Čestné prohlášení</w:t>
      </w:r>
    </w:p>
    <w:p w14:paraId="1B84A5D3" w14:textId="77777777" w:rsidR="00945507" w:rsidRPr="00B207D7" w:rsidRDefault="00945507" w:rsidP="00EF4E44">
      <w:pPr>
        <w:spacing w:after="120" w:line="252" w:lineRule="auto"/>
        <w:contextualSpacing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4BD0ED08" w14:textId="10454C86" w:rsidR="00AE32AF" w:rsidRPr="00B207D7" w:rsidRDefault="004E00C5" w:rsidP="00EF4E44">
      <w:pPr>
        <w:spacing w:after="120" w:line="252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207D7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="00D0173B" w:rsidRPr="00B207D7">
        <w:rPr>
          <w:rFonts w:ascii="Arial" w:hAnsi="Arial" w:cs="Arial"/>
          <w:bCs/>
          <w:i/>
          <w:color w:val="000000"/>
          <w:sz w:val="20"/>
          <w:szCs w:val="20"/>
        </w:rPr>
        <w:t xml:space="preserve">Veřejná </w:t>
      </w:r>
      <w:r w:rsidR="00AE32AF" w:rsidRPr="00B207D7">
        <w:rPr>
          <w:rFonts w:ascii="Arial" w:hAnsi="Arial" w:cs="Arial"/>
          <w:bCs/>
          <w:i/>
          <w:color w:val="000000"/>
          <w:sz w:val="20"/>
          <w:szCs w:val="20"/>
        </w:rPr>
        <w:t>zakázka</w:t>
      </w:r>
      <w:r w:rsidR="00AE32AF" w:rsidRPr="00B207D7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DA6F72" w:rsidRPr="00B207D7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r w:rsidR="00790908">
        <w:rPr>
          <w:rFonts w:ascii="Arial" w:hAnsi="Arial" w:cs="Arial"/>
          <w:b/>
          <w:sz w:val="20"/>
          <w:szCs w:val="20"/>
        </w:rPr>
        <w:t>Pořízení automobilu</w:t>
      </w:r>
      <w:bookmarkStart w:id="0" w:name="_GoBack"/>
      <w:bookmarkEnd w:id="0"/>
      <w:r w:rsidR="00DA6F72" w:rsidRPr="00B207D7">
        <w:rPr>
          <w:rFonts w:ascii="Arial" w:hAnsi="Arial" w:cs="Arial"/>
          <w:b/>
          <w:sz w:val="20"/>
          <w:szCs w:val="20"/>
        </w:rPr>
        <w:t>“</w:t>
      </w:r>
    </w:p>
    <w:p w14:paraId="2922200D" w14:textId="77777777" w:rsidR="00AE32AF" w:rsidRPr="00B207D7" w:rsidRDefault="00AE32AF" w:rsidP="00EF4E44">
      <w:pPr>
        <w:spacing w:after="120" w:line="252" w:lineRule="auto"/>
        <w:contextualSpacing/>
        <w:rPr>
          <w:rFonts w:ascii="Arial" w:hAnsi="Arial" w:cs="Arial"/>
          <w:b/>
          <w:sz w:val="20"/>
          <w:szCs w:val="20"/>
        </w:rPr>
      </w:pPr>
    </w:p>
    <w:p w14:paraId="626ABEE2" w14:textId="2460E80E" w:rsidR="00D0173B" w:rsidRPr="00B207D7" w:rsidRDefault="00D0173B" w:rsidP="00EF4E44">
      <w:pPr>
        <w:autoSpaceDE w:val="0"/>
        <w:autoSpaceDN w:val="0"/>
        <w:adjustRightInd w:val="0"/>
        <w:spacing w:after="120" w:line="252" w:lineRule="auto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26ABEE3" w14:textId="77777777" w:rsidR="00D0173B" w:rsidRPr="00B207D7" w:rsidRDefault="00D0173B" w:rsidP="00EF4E44">
      <w:pPr>
        <w:autoSpaceDE w:val="0"/>
        <w:autoSpaceDN w:val="0"/>
        <w:adjustRightInd w:val="0"/>
        <w:spacing w:after="120" w:line="252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B207D7">
        <w:rPr>
          <w:rFonts w:ascii="Arial" w:hAnsi="Arial" w:cs="Arial"/>
          <w:b/>
          <w:bCs/>
          <w:color w:val="000000"/>
          <w:sz w:val="20"/>
          <w:szCs w:val="20"/>
        </w:rPr>
        <w:t xml:space="preserve">Účastník: </w:t>
      </w:r>
    </w:p>
    <w:p w14:paraId="41EDE6B7" w14:textId="284DDB39" w:rsidR="000C0BAD" w:rsidRPr="00561FA8" w:rsidRDefault="000C0BAD" w:rsidP="000C0BAD">
      <w:pPr>
        <w:autoSpaceDE w:val="0"/>
        <w:autoSpaceDN w:val="0"/>
        <w:adjustRightInd w:val="0"/>
        <w:spacing w:after="120" w:line="252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B207D7">
        <w:rPr>
          <w:rFonts w:ascii="Arial" w:hAnsi="Arial" w:cs="Arial"/>
          <w:i/>
          <w:iCs/>
          <w:color w:val="000000"/>
          <w:sz w:val="20"/>
          <w:szCs w:val="20"/>
        </w:rPr>
        <w:t>Název/obchodní firma/jméno a příjmení</w:t>
      </w:r>
      <w:r w:rsidRPr="00561FA8">
        <w:rPr>
          <w:rFonts w:ascii="Arial" w:hAnsi="Arial" w:cs="Arial"/>
          <w:i/>
          <w:iCs/>
          <w:color w:val="000000"/>
          <w:sz w:val="20"/>
          <w:szCs w:val="20"/>
        </w:rPr>
        <w:t xml:space="preserve">: </w:t>
      </w:r>
      <w:r w:rsidR="00561FA8" w:rsidRPr="00561FA8">
        <w:rPr>
          <w:rFonts w:ascii="Arial" w:hAnsi="Arial" w:cs="Arial"/>
          <w:sz w:val="20"/>
          <w:szCs w:val="20"/>
          <w:highlight w:val="cyan"/>
        </w:rPr>
        <w:t>/</w:t>
      </w:r>
      <w:r w:rsidR="00561FA8" w:rsidRPr="00561FA8">
        <w:rPr>
          <w:rFonts w:ascii="Arial" w:hAnsi="Arial" w:cs="Arial"/>
          <w:i/>
          <w:sz w:val="20"/>
          <w:szCs w:val="20"/>
          <w:highlight w:val="cyan"/>
        </w:rPr>
        <w:t>doplní účastník</w:t>
      </w:r>
      <w:r w:rsidR="00561FA8" w:rsidRPr="00561FA8">
        <w:rPr>
          <w:rFonts w:ascii="Arial" w:hAnsi="Arial" w:cs="Arial"/>
          <w:sz w:val="20"/>
          <w:szCs w:val="20"/>
          <w:highlight w:val="cyan"/>
        </w:rPr>
        <w:t>/</w:t>
      </w:r>
    </w:p>
    <w:p w14:paraId="5EB8E03B" w14:textId="0B8C1048" w:rsidR="000C0BAD" w:rsidRPr="00B207D7" w:rsidRDefault="000C0BAD" w:rsidP="000C0BAD">
      <w:pPr>
        <w:autoSpaceDE w:val="0"/>
        <w:autoSpaceDN w:val="0"/>
        <w:adjustRightInd w:val="0"/>
        <w:spacing w:after="120" w:line="252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B207D7">
        <w:rPr>
          <w:rFonts w:ascii="Arial" w:hAnsi="Arial" w:cs="Arial"/>
          <w:i/>
          <w:iCs/>
          <w:color w:val="000000"/>
          <w:sz w:val="20"/>
          <w:szCs w:val="20"/>
        </w:rPr>
        <w:t xml:space="preserve">Zastoupený: </w:t>
      </w:r>
      <w:r w:rsidR="00561FA8" w:rsidRPr="00561FA8">
        <w:rPr>
          <w:rFonts w:ascii="Arial" w:hAnsi="Arial" w:cs="Arial"/>
          <w:sz w:val="20"/>
          <w:szCs w:val="20"/>
          <w:highlight w:val="cyan"/>
        </w:rPr>
        <w:t>/</w:t>
      </w:r>
      <w:r w:rsidR="00561FA8" w:rsidRPr="00561FA8">
        <w:rPr>
          <w:rFonts w:ascii="Arial" w:hAnsi="Arial" w:cs="Arial"/>
          <w:i/>
          <w:sz w:val="20"/>
          <w:szCs w:val="20"/>
          <w:highlight w:val="cyan"/>
        </w:rPr>
        <w:t>doplní účastník</w:t>
      </w:r>
      <w:r w:rsidR="00561FA8" w:rsidRPr="00561FA8">
        <w:rPr>
          <w:rFonts w:ascii="Arial" w:hAnsi="Arial" w:cs="Arial"/>
          <w:sz w:val="20"/>
          <w:szCs w:val="20"/>
          <w:highlight w:val="cyan"/>
        </w:rPr>
        <w:t>/</w:t>
      </w:r>
    </w:p>
    <w:p w14:paraId="757F2AE5" w14:textId="578B56F4" w:rsidR="000C0BAD" w:rsidRPr="00B207D7" w:rsidRDefault="000C0BAD" w:rsidP="000C0BAD">
      <w:pPr>
        <w:autoSpaceDE w:val="0"/>
        <w:autoSpaceDN w:val="0"/>
        <w:adjustRightInd w:val="0"/>
        <w:spacing w:after="120" w:line="252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B207D7">
        <w:rPr>
          <w:rFonts w:ascii="Arial" w:hAnsi="Arial" w:cs="Arial"/>
          <w:i/>
          <w:iCs/>
          <w:color w:val="000000"/>
          <w:sz w:val="20"/>
          <w:szCs w:val="20"/>
        </w:rPr>
        <w:t xml:space="preserve">Sídlo/místo podnikání: </w:t>
      </w:r>
      <w:r w:rsidR="00561FA8" w:rsidRPr="00561FA8">
        <w:rPr>
          <w:rFonts w:ascii="Arial" w:hAnsi="Arial" w:cs="Arial"/>
          <w:sz w:val="20"/>
          <w:szCs w:val="20"/>
          <w:highlight w:val="cyan"/>
        </w:rPr>
        <w:t>/</w:t>
      </w:r>
      <w:r w:rsidR="00561FA8" w:rsidRPr="00561FA8">
        <w:rPr>
          <w:rFonts w:ascii="Arial" w:hAnsi="Arial" w:cs="Arial"/>
          <w:i/>
          <w:sz w:val="20"/>
          <w:szCs w:val="20"/>
          <w:highlight w:val="cyan"/>
        </w:rPr>
        <w:t>doplní účastník</w:t>
      </w:r>
      <w:r w:rsidR="00561FA8" w:rsidRPr="00561FA8">
        <w:rPr>
          <w:rFonts w:ascii="Arial" w:hAnsi="Arial" w:cs="Arial"/>
          <w:sz w:val="20"/>
          <w:szCs w:val="20"/>
          <w:highlight w:val="cyan"/>
        </w:rPr>
        <w:t>/</w:t>
      </w:r>
    </w:p>
    <w:p w14:paraId="2A9D8FE0" w14:textId="19932740" w:rsidR="000C0BAD" w:rsidRPr="00B207D7" w:rsidRDefault="000C0BAD" w:rsidP="000C0BAD">
      <w:pPr>
        <w:autoSpaceDE w:val="0"/>
        <w:autoSpaceDN w:val="0"/>
        <w:adjustRightInd w:val="0"/>
        <w:spacing w:after="120" w:line="252" w:lineRule="auto"/>
        <w:contextualSpacing/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</w:pPr>
      <w:r w:rsidRPr="00B207D7">
        <w:rPr>
          <w:rFonts w:ascii="Arial" w:hAnsi="Arial" w:cs="Arial"/>
          <w:i/>
          <w:iCs/>
          <w:color w:val="000000"/>
          <w:sz w:val="20"/>
          <w:szCs w:val="20"/>
        </w:rPr>
        <w:t xml:space="preserve">IČO: </w:t>
      </w:r>
      <w:r w:rsidR="00561FA8" w:rsidRPr="00561FA8">
        <w:rPr>
          <w:rFonts w:ascii="Arial" w:hAnsi="Arial" w:cs="Arial"/>
          <w:sz w:val="20"/>
          <w:szCs w:val="20"/>
          <w:highlight w:val="cyan"/>
        </w:rPr>
        <w:t>/</w:t>
      </w:r>
      <w:r w:rsidR="00561FA8" w:rsidRPr="00561FA8">
        <w:rPr>
          <w:rFonts w:ascii="Arial" w:hAnsi="Arial" w:cs="Arial"/>
          <w:i/>
          <w:sz w:val="20"/>
          <w:szCs w:val="20"/>
          <w:highlight w:val="cyan"/>
        </w:rPr>
        <w:t>doplní účastník</w:t>
      </w:r>
      <w:r w:rsidR="00561FA8" w:rsidRPr="00561FA8">
        <w:rPr>
          <w:rFonts w:ascii="Arial" w:hAnsi="Arial" w:cs="Arial"/>
          <w:sz w:val="20"/>
          <w:szCs w:val="20"/>
          <w:highlight w:val="cyan"/>
        </w:rPr>
        <w:t>/</w:t>
      </w:r>
    </w:p>
    <w:p w14:paraId="49D5C8CE" w14:textId="1560D1EA" w:rsidR="00E9052B" w:rsidRPr="00B207D7" w:rsidRDefault="00E9052B" w:rsidP="00E9052B">
      <w:pPr>
        <w:autoSpaceDE w:val="0"/>
        <w:autoSpaceDN w:val="0"/>
        <w:adjustRightInd w:val="0"/>
        <w:spacing w:after="120" w:line="252" w:lineRule="auto"/>
        <w:contextualSpacing/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</w:pPr>
      <w:r w:rsidRPr="00B207D7">
        <w:rPr>
          <w:rFonts w:ascii="Arial" w:hAnsi="Arial" w:cs="Arial"/>
          <w:i/>
          <w:iCs/>
          <w:color w:val="000000"/>
          <w:sz w:val="20"/>
          <w:szCs w:val="20"/>
        </w:rPr>
        <w:t xml:space="preserve">DIČ: </w:t>
      </w:r>
      <w:r w:rsidR="00561FA8" w:rsidRPr="00561FA8">
        <w:rPr>
          <w:rFonts w:ascii="Arial" w:hAnsi="Arial" w:cs="Arial"/>
          <w:sz w:val="20"/>
          <w:szCs w:val="20"/>
          <w:highlight w:val="cyan"/>
        </w:rPr>
        <w:t>/</w:t>
      </w:r>
      <w:r w:rsidR="00561FA8" w:rsidRPr="00561FA8">
        <w:rPr>
          <w:rFonts w:ascii="Arial" w:hAnsi="Arial" w:cs="Arial"/>
          <w:i/>
          <w:sz w:val="20"/>
          <w:szCs w:val="20"/>
          <w:highlight w:val="cyan"/>
        </w:rPr>
        <w:t>doplní účastník</w:t>
      </w:r>
      <w:r w:rsidR="00561FA8" w:rsidRPr="00561FA8">
        <w:rPr>
          <w:rFonts w:ascii="Arial" w:hAnsi="Arial" w:cs="Arial"/>
          <w:sz w:val="20"/>
          <w:szCs w:val="20"/>
          <w:highlight w:val="cyan"/>
        </w:rPr>
        <w:t>/</w:t>
      </w:r>
    </w:p>
    <w:p w14:paraId="79A54170" w14:textId="45A62AED" w:rsidR="000C0BAD" w:rsidRPr="00B207D7" w:rsidRDefault="000C0BAD" w:rsidP="000C0BAD">
      <w:pPr>
        <w:autoSpaceDE w:val="0"/>
        <w:autoSpaceDN w:val="0"/>
        <w:adjustRightInd w:val="0"/>
        <w:spacing w:after="120" w:line="252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B207D7">
        <w:rPr>
          <w:rFonts w:ascii="Arial" w:hAnsi="Arial" w:cs="Arial"/>
          <w:i/>
          <w:iCs/>
          <w:color w:val="000000"/>
          <w:sz w:val="20"/>
          <w:szCs w:val="20"/>
        </w:rPr>
        <w:t xml:space="preserve">Bankovní spojení: </w:t>
      </w:r>
      <w:r w:rsidR="00561FA8" w:rsidRPr="00561FA8">
        <w:rPr>
          <w:rFonts w:ascii="Arial" w:hAnsi="Arial" w:cs="Arial"/>
          <w:sz w:val="20"/>
          <w:szCs w:val="20"/>
          <w:highlight w:val="cyan"/>
        </w:rPr>
        <w:t>/</w:t>
      </w:r>
      <w:r w:rsidR="00561FA8" w:rsidRPr="00561FA8">
        <w:rPr>
          <w:rFonts w:ascii="Arial" w:hAnsi="Arial" w:cs="Arial"/>
          <w:i/>
          <w:sz w:val="20"/>
          <w:szCs w:val="20"/>
          <w:highlight w:val="cyan"/>
        </w:rPr>
        <w:t>doplní účastník</w:t>
      </w:r>
      <w:r w:rsidR="00561FA8" w:rsidRPr="00561FA8">
        <w:rPr>
          <w:rFonts w:ascii="Arial" w:hAnsi="Arial" w:cs="Arial"/>
          <w:sz w:val="20"/>
          <w:szCs w:val="20"/>
          <w:highlight w:val="cyan"/>
        </w:rPr>
        <w:t>/</w:t>
      </w:r>
    </w:p>
    <w:p w14:paraId="53CC6750" w14:textId="5A37E0CF" w:rsidR="000C0BAD" w:rsidRPr="00B207D7" w:rsidRDefault="000C0BAD" w:rsidP="000C0BAD">
      <w:pPr>
        <w:autoSpaceDE w:val="0"/>
        <w:autoSpaceDN w:val="0"/>
        <w:adjustRightInd w:val="0"/>
        <w:spacing w:after="120" w:line="252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B207D7">
        <w:rPr>
          <w:rFonts w:ascii="Arial" w:hAnsi="Arial" w:cs="Arial"/>
          <w:i/>
          <w:iCs/>
          <w:color w:val="000000"/>
          <w:sz w:val="20"/>
          <w:szCs w:val="20"/>
        </w:rPr>
        <w:t xml:space="preserve">Kontaktní osoba: </w:t>
      </w:r>
      <w:r w:rsidR="00561FA8" w:rsidRPr="00561FA8">
        <w:rPr>
          <w:rFonts w:ascii="Arial" w:hAnsi="Arial" w:cs="Arial"/>
          <w:sz w:val="20"/>
          <w:szCs w:val="20"/>
          <w:highlight w:val="cyan"/>
        </w:rPr>
        <w:t>/</w:t>
      </w:r>
      <w:r w:rsidR="00561FA8" w:rsidRPr="00561FA8">
        <w:rPr>
          <w:rFonts w:ascii="Arial" w:hAnsi="Arial" w:cs="Arial"/>
          <w:i/>
          <w:sz w:val="20"/>
          <w:szCs w:val="20"/>
          <w:highlight w:val="cyan"/>
        </w:rPr>
        <w:t>doplní účastník</w:t>
      </w:r>
      <w:r w:rsidR="00561FA8" w:rsidRPr="00561FA8">
        <w:rPr>
          <w:rFonts w:ascii="Arial" w:hAnsi="Arial" w:cs="Arial"/>
          <w:sz w:val="20"/>
          <w:szCs w:val="20"/>
          <w:highlight w:val="cyan"/>
        </w:rPr>
        <w:t>/</w:t>
      </w:r>
    </w:p>
    <w:p w14:paraId="63A44B31" w14:textId="35961A71" w:rsidR="000C0BAD" w:rsidRPr="00B207D7" w:rsidRDefault="000C0BAD" w:rsidP="000C0BAD">
      <w:pPr>
        <w:autoSpaceDE w:val="0"/>
        <w:autoSpaceDN w:val="0"/>
        <w:adjustRightInd w:val="0"/>
        <w:spacing w:after="120" w:line="252" w:lineRule="auto"/>
        <w:contextualSpacing/>
        <w:rPr>
          <w:rFonts w:ascii="Arial" w:hAnsi="Arial" w:cs="Arial"/>
          <w:i/>
          <w:iCs/>
          <w:color w:val="000000"/>
          <w:sz w:val="20"/>
          <w:szCs w:val="20"/>
        </w:rPr>
      </w:pPr>
      <w:r w:rsidRPr="00B207D7">
        <w:rPr>
          <w:rFonts w:ascii="Arial" w:hAnsi="Arial" w:cs="Arial"/>
          <w:i/>
          <w:iCs/>
          <w:color w:val="000000"/>
          <w:sz w:val="20"/>
          <w:szCs w:val="20"/>
        </w:rPr>
        <w:t xml:space="preserve">E-mail: </w:t>
      </w:r>
      <w:r w:rsidR="00561FA8" w:rsidRPr="00561FA8">
        <w:rPr>
          <w:rFonts w:ascii="Arial" w:hAnsi="Arial" w:cs="Arial"/>
          <w:sz w:val="20"/>
          <w:szCs w:val="20"/>
          <w:highlight w:val="cyan"/>
        </w:rPr>
        <w:t>/</w:t>
      </w:r>
      <w:r w:rsidR="00561FA8" w:rsidRPr="00561FA8">
        <w:rPr>
          <w:rFonts w:ascii="Arial" w:hAnsi="Arial" w:cs="Arial"/>
          <w:i/>
          <w:sz w:val="20"/>
          <w:szCs w:val="20"/>
          <w:highlight w:val="cyan"/>
        </w:rPr>
        <w:t>doplní účastník</w:t>
      </w:r>
      <w:r w:rsidR="00561FA8" w:rsidRPr="00561FA8">
        <w:rPr>
          <w:rFonts w:ascii="Arial" w:hAnsi="Arial" w:cs="Arial"/>
          <w:sz w:val="20"/>
          <w:szCs w:val="20"/>
          <w:highlight w:val="cyan"/>
        </w:rPr>
        <w:t>/</w:t>
      </w:r>
    </w:p>
    <w:p w14:paraId="626ABEE8" w14:textId="23C087D9" w:rsidR="00D0173B" w:rsidRDefault="000C0BAD" w:rsidP="00EF4E44">
      <w:pPr>
        <w:autoSpaceDE w:val="0"/>
        <w:autoSpaceDN w:val="0"/>
        <w:adjustRightInd w:val="0"/>
        <w:spacing w:after="120" w:line="252" w:lineRule="auto"/>
        <w:contextualSpacing/>
        <w:rPr>
          <w:rFonts w:ascii="Arial" w:hAnsi="Arial" w:cs="Arial"/>
          <w:sz w:val="20"/>
          <w:szCs w:val="20"/>
          <w:highlight w:val="cyan"/>
        </w:rPr>
      </w:pPr>
      <w:r w:rsidRPr="00B207D7">
        <w:rPr>
          <w:rFonts w:ascii="Arial" w:hAnsi="Arial" w:cs="Arial"/>
          <w:i/>
          <w:iCs/>
          <w:color w:val="000000"/>
          <w:sz w:val="20"/>
          <w:szCs w:val="20"/>
        </w:rPr>
        <w:t xml:space="preserve">Telefon: </w:t>
      </w:r>
      <w:r w:rsidR="00561FA8" w:rsidRPr="00561FA8">
        <w:rPr>
          <w:rFonts w:ascii="Arial" w:hAnsi="Arial" w:cs="Arial"/>
          <w:sz w:val="20"/>
          <w:szCs w:val="20"/>
          <w:highlight w:val="cyan"/>
        </w:rPr>
        <w:t>/</w:t>
      </w:r>
      <w:r w:rsidR="00561FA8" w:rsidRPr="00561FA8">
        <w:rPr>
          <w:rFonts w:ascii="Arial" w:hAnsi="Arial" w:cs="Arial"/>
          <w:i/>
          <w:sz w:val="20"/>
          <w:szCs w:val="20"/>
          <w:highlight w:val="cyan"/>
        </w:rPr>
        <w:t>doplní účastník</w:t>
      </w:r>
      <w:r w:rsidR="00561FA8" w:rsidRPr="00561FA8">
        <w:rPr>
          <w:rFonts w:ascii="Arial" w:hAnsi="Arial" w:cs="Arial"/>
          <w:sz w:val="20"/>
          <w:szCs w:val="20"/>
          <w:highlight w:val="cyan"/>
        </w:rPr>
        <w:t>/</w:t>
      </w:r>
    </w:p>
    <w:p w14:paraId="2C286148" w14:textId="77777777" w:rsidR="00561FA8" w:rsidRPr="00B207D7" w:rsidRDefault="00561FA8" w:rsidP="00EF4E44">
      <w:pPr>
        <w:autoSpaceDE w:val="0"/>
        <w:autoSpaceDN w:val="0"/>
        <w:adjustRightInd w:val="0"/>
        <w:spacing w:after="120" w:line="252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26ABEE9" w14:textId="77777777" w:rsidR="00D0173B" w:rsidRPr="00B207D7" w:rsidRDefault="00D0173B" w:rsidP="00EF4E44">
      <w:pPr>
        <w:autoSpaceDE w:val="0"/>
        <w:autoSpaceDN w:val="0"/>
        <w:adjustRightInd w:val="0"/>
        <w:spacing w:after="120" w:line="252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B207D7">
        <w:rPr>
          <w:rFonts w:ascii="Arial" w:hAnsi="Arial" w:cs="Arial"/>
          <w:b/>
          <w:bCs/>
          <w:color w:val="000000"/>
          <w:sz w:val="20"/>
          <w:szCs w:val="20"/>
        </w:rPr>
        <w:t xml:space="preserve">tímto prohlašuje, že: </w:t>
      </w:r>
    </w:p>
    <w:p w14:paraId="626ABEEA" w14:textId="69F1ED63" w:rsidR="00D0173B" w:rsidRPr="00B207D7" w:rsidRDefault="00D0173B" w:rsidP="00EF4E44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207D7">
        <w:rPr>
          <w:rFonts w:ascii="Arial" w:hAnsi="Arial" w:cs="Arial"/>
          <w:color w:val="000000"/>
          <w:sz w:val="20"/>
          <w:szCs w:val="20"/>
        </w:rPr>
        <w:t xml:space="preserve">nebyl v zemi svého sídla v posledních 5 letech před zahájením </w:t>
      </w:r>
      <w:r w:rsidR="00347C3E" w:rsidRPr="00B207D7">
        <w:rPr>
          <w:rFonts w:ascii="Arial" w:hAnsi="Arial" w:cs="Arial"/>
          <w:color w:val="000000"/>
          <w:sz w:val="20"/>
          <w:szCs w:val="20"/>
        </w:rPr>
        <w:t>výběrového</w:t>
      </w:r>
      <w:r w:rsidRPr="00B207D7">
        <w:rPr>
          <w:rFonts w:ascii="Arial" w:hAnsi="Arial" w:cs="Arial"/>
          <w:color w:val="000000"/>
          <w:sz w:val="20"/>
          <w:szCs w:val="20"/>
        </w:rPr>
        <w:t xml:space="preserve"> řízení pravomocně odsouzen pro trestný čin uvedený v příloze č. 3 k </w:t>
      </w:r>
      <w:r w:rsidR="008221DF" w:rsidRPr="00B207D7">
        <w:rPr>
          <w:rFonts w:ascii="Arial" w:hAnsi="Arial" w:cs="Arial"/>
          <w:color w:val="000000"/>
          <w:sz w:val="20"/>
          <w:szCs w:val="20"/>
        </w:rPr>
        <w:t>z</w:t>
      </w:r>
      <w:r w:rsidRPr="00B207D7">
        <w:rPr>
          <w:rFonts w:ascii="Arial" w:hAnsi="Arial" w:cs="Arial"/>
          <w:color w:val="000000"/>
          <w:sz w:val="20"/>
          <w:szCs w:val="20"/>
        </w:rPr>
        <w:t xml:space="preserve">ákonu </w:t>
      </w:r>
      <w:r w:rsidR="008221DF" w:rsidRPr="00B207D7">
        <w:rPr>
          <w:rFonts w:ascii="Arial" w:hAnsi="Arial" w:cs="Arial"/>
          <w:bCs/>
          <w:color w:val="000000"/>
          <w:sz w:val="20"/>
          <w:szCs w:val="20"/>
        </w:rPr>
        <w:t xml:space="preserve">č. 134/2016 Sb., o zadávání veřejných zakázek, ve znění pozdějších předpisů </w:t>
      </w:r>
      <w:r w:rsidRPr="00B207D7">
        <w:rPr>
          <w:rFonts w:ascii="Arial" w:hAnsi="Arial" w:cs="Arial"/>
          <w:color w:val="000000"/>
          <w:sz w:val="20"/>
          <w:szCs w:val="20"/>
        </w:rPr>
        <w:t xml:space="preserve">nebo obdobný trestný čin podle právního řádu země sídla dodavatele; k zahlazeným odsouzením se nepřihlíží; </w:t>
      </w:r>
    </w:p>
    <w:p w14:paraId="626ABEEB" w14:textId="33E2F62A" w:rsidR="00D0173B" w:rsidRPr="00B207D7" w:rsidRDefault="00D0173B" w:rsidP="00EF4E44">
      <w:pPr>
        <w:autoSpaceDE w:val="0"/>
        <w:autoSpaceDN w:val="0"/>
        <w:adjustRightInd w:val="0"/>
        <w:spacing w:after="120" w:line="252" w:lineRule="auto"/>
        <w:ind w:left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207D7">
        <w:rPr>
          <w:rFonts w:ascii="Arial" w:hAnsi="Arial" w:cs="Arial"/>
          <w:color w:val="000000"/>
          <w:sz w:val="20"/>
          <w:szCs w:val="20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8221DF" w:rsidRPr="00B207D7">
        <w:rPr>
          <w:rFonts w:ascii="Arial" w:hAnsi="Arial" w:cs="Arial"/>
          <w:color w:val="000000"/>
          <w:sz w:val="20"/>
          <w:szCs w:val="20"/>
        </w:rPr>
        <w:t> </w:t>
      </w:r>
      <w:r w:rsidRPr="00B207D7">
        <w:rPr>
          <w:rFonts w:ascii="Arial" w:hAnsi="Arial" w:cs="Arial"/>
          <w:color w:val="000000"/>
          <w:sz w:val="20"/>
          <w:szCs w:val="20"/>
        </w:rPr>
        <w:t xml:space="preserve">osoba zastupující tuto právnickou osobu v statutárním orgánu dodavatele; </w:t>
      </w:r>
    </w:p>
    <w:p w14:paraId="626ABEEC" w14:textId="4368CDDD" w:rsidR="00D0173B" w:rsidRPr="00B207D7" w:rsidRDefault="00D0173B" w:rsidP="00EF4E44">
      <w:pPr>
        <w:autoSpaceDE w:val="0"/>
        <w:autoSpaceDN w:val="0"/>
        <w:adjustRightInd w:val="0"/>
        <w:spacing w:after="120" w:line="252" w:lineRule="auto"/>
        <w:ind w:left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207D7">
        <w:rPr>
          <w:rFonts w:ascii="Arial" w:hAnsi="Arial" w:cs="Arial"/>
          <w:color w:val="000000"/>
          <w:sz w:val="20"/>
          <w:szCs w:val="20"/>
        </w:rPr>
        <w:t xml:space="preserve">účastní-li se </w:t>
      </w:r>
      <w:r w:rsidR="00347C3E" w:rsidRPr="00B207D7">
        <w:rPr>
          <w:rFonts w:ascii="Arial" w:hAnsi="Arial" w:cs="Arial"/>
          <w:color w:val="000000"/>
          <w:sz w:val="20"/>
          <w:szCs w:val="20"/>
        </w:rPr>
        <w:t>výběrového</w:t>
      </w:r>
      <w:r w:rsidRPr="00B207D7">
        <w:rPr>
          <w:rFonts w:ascii="Arial" w:hAnsi="Arial" w:cs="Arial"/>
          <w:color w:val="000000"/>
          <w:sz w:val="20"/>
          <w:szCs w:val="20"/>
        </w:rPr>
        <w:t xml:space="preserve"> řízení pobočka závodu zahraniční právnické osoby, splňuje tento předpoklad tato právnická osoba a vedoucí pobočky závodu; účastní-li se </w:t>
      </w:r>
      <w:r w:rsidR="00347C3E" w:rsidRPr="00B207D7">
        <w:rPr>
          <w:rFonts w:ascii="Arial" w:hAnsi="Arial" w:cs="Arial"/>
          <w:color w:val="000000"/>
          <w:sz w:val="20"/>
          <w:szCs w:val="20"/>
        </w:rPr>
        <w:t>výběrového</w:t>
      </w:r>
      <w:r w:rsidRPr="00B207D7">
        <w:rPr>
          <w:rFonts w:ascii="Arial" w:hAnsi="Arial" w:cs="Arial"/>
          <w:color w:val="000000"/>
          <w:sz w:val="20"/>
          <w:szCs w:val="20"/>
        </w:rPr>
        <w:t xml:space="preserve"> řízení pobočka závodu české právnické osoby, splňují tuto podmínku osoby uvedené v předchozím odstavci a vedoucí pobočky závodu;</w:t>
      </w:r>
    </w:p>
    <w:p w14:paraId="626ABEED" w14:textId="77777777" w:rsidR="00D0173B" w:rsidRPr="00B207D7" w:rsidRDefault="00D0173B" w:rsidP="00EF4E44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207D7">
        <w:rPr>
          <w:rFonts w:ascii="Arial" w:hAnsi="Arial" w:cs="Arial"/>
          <w:color w:val="000000"/>
          <w:sz w:val="20"/>
          <w:szCs w:val="20"/>
        </w:rPr>
        <w:t>nemá v České republice nebo v zemi svého sídla v evidenci daní zachycen splatný daňový nedoplatek;</w:t>
      </w:r>
    </w:p>
    <w:p w14:paraId="626ABEEE" w14:textId="1EA4DB26" w:rsidR="00D0173B" w:rsidRPr="00B207D7" w:rsidRDefault="00D0173B" w:rsidP="00EF4E44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207D7">
        <w:rPr>
          <w:rFonts w:ascii="Arial" w:hAnsi="Arial" w:cs="Arial"/>
          <w:color w:val="000000"/>
          <w:sz w:val="20"/>
          <w:szCs w:val="20"/>
        </w:rPr>
        <w:t>nemá v České republice nebo v zemi svého sídla splatný nedoplatek na pojistném nebo na penále na</w:t>
      </w:r>
      <w:r w:rsidR="008221DF" w:rsidRPr="00B207D7">
        <w:rPr>
          <w:rFonts w:ascii="Arial" w:hAnsi="Arial" w:cs="Arial"/>
          <w:color w:val="000000"/>
          <w:sz w:val="20"/>
          <w:szCs w:val="20"/>
        </w:rPr>
        <w:t> </w:t>
      </w:r>
      <w:r w:rsidRPr="00B207D7">
        <w:rPr>
          <w:rFonts w:ascii="Arial" w:hAnsi="Arial" w:cs="Arial"/>
          <w:color w:val="000000"/>
          <w:sz w:val="20"/>
          <w:szCs w:val="20"/>
        </w:rPr>
        <w:t>veřejné zdravotní pojištění;</w:t>
      </w:r>
    </w:p>
    <w:p w14:paraId="626ABEEF" w14:textId="5571B4EF" w:rsidR="00D0173B" w:rsidRPr="00B207D7" w:rsidRDefault="00D0173B" w:rsidP="00EF4E44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207D7">
        <w:rPr>
          <w:rFonts w:ascii="Arial" w:hAnsi="Arial" w:cs="Arial"/>
          <w:color w:val="000000"/>
          <w:sz w:val="20"/>
          <w:szCs w:val="20"/>
        </w:rPr>
        <w:t>nemá v České republice nebo v zemi svého sídla splatný nedoplatek na pojistném nebo na penále na</w:t>
      </w:r>
      <w:r w:rsidR="008221DF" w:rsidRPr="00B207D7">
        <w:rPr>
          <w:rFonts w:ascii="Arial" w:hAnsi="Arial" w:cs="Arial"/>
          <w:color w:val="000000"/>
          <w:sz w:val="20"/>
          <w:szCs w:val="20"/>
        </w:rPr>
        <w:t> </w:t>
      </w:r>
      <w:r w:rsidRPr="00B207D7">
        <w:rPr>
          <w:rFonts w:ascii="Arial" w:hAnsi="Arial" w:cs="Arial"/>
          <w:color w:val="000000"/>
          <w:sz w:val="20"/>
          <w:szCs w:val="20"/>
        </w:rPr>
        <w:t>sociální zabezpečení a příspěvku na státní politiku zaměstnanosti;</w:t>
      </w:r>
    </w:p>
    <w:p w14:paraId="626ABEF0" w14:textId="597AD6AE" w:rsidR="00D0173B" w:rsidRPr="00B207D7" w:rsidRDefault="00D0173B" w:rsidP="00EF4E44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207D7">
        <w:rPr>
          <w:rFonts w:ascii="Arial" w:hAnsi="Arial" w:cs="Arial"/>
          <w:color w:val="000000"/>
          <w:sz w:val="20"/>
          <w:szCs w:val="20"/>
        </w:rPr>
        <w:t>není v likvidaci, nebylo proti němu vydáno rozhodnutí o úpadku, nebyla vůči němu nařízena nucená správa podle jiného právního předpisu nebo v obdobné situaci podle právního řádu země sídla dodavatele</w:t>
      </w:r>
      <w:r w:rsidR="00E65271" w:rsidRPr="00B207D7">
        <w:rPr>
          <w:rFonts w:ascii="Arial" w:hAnsi="Arial" w:cs="Arial"/>
          <w:color w:val="000000"/>
          <w:sz w:val="20"/>
          <w:szCs w:val="20"/>
        </w:rPr>
        <w:t>.</w:t>
      </w:r>
    </w:p>
    <w:p w14:paraId="2149F8CB" w14:textId="5CC5F04D" w:rsidR="00EC1318" w:rsidRPr="00B207D7" w:rsidRDefault="00EC1318" w:rsidP="00EF4E44">
      <w:pPr>
        <w:spacing w:after="120" w:line="252" w:lineRule="auto"/>
        <w:contextualSpacing/>
        <w:rPr>
          <w:rFonts w:ascii="Arial" w:hAnsi="Arial" w:cs="Arial"/>
          <w:sz w:val="20"/>
          <w:szCs w:val="20"/>
        </w:rPr>
      </w:pPr>
    </w:p>
    <w:p w14:paraId="626ABEFA" w14:textId="77777777" w:rsidR="009F301C" w:rsidRPr="00B207D7" w:rsidRDefault="009F301C" w:rsidP="00EF4E44">
      <w:pPr>
        <w:keepNext/>
        <w:autoSpaceDE w:val="0"/>
        <w:autoSpaceDN w:val="0"/>
        <w:adjustRightInd w:val="0"/>
        <w:spacing w:after="120" w:line="252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207D7">
        <w:rPr>
          <w:rFonts w:ascii="Arial" w:hAnsi="Arial" w:cs="Arial"/>
          <w:b/>
          <w:sz w:val="20"/>
          <w:szCs w:val="20"/>
        </w:rPr>
        <w:t>Účastník prohlašuje, že:</w:t>
      </w:r>
    </w:p>
    <w:p w14:paraId="626ABEFB" w14:textId="77777777" w:rsidR="00D0173B" w:rsidRPr="00B207D7" w:rsidRDefault="00D0173B" w:rsidP="00EF4E44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207D7">
        <w:rPr>
          <w:rFonts w:ascii="Arial" w:hAnsi="Arial" w:cs="Arial"/>
          <w:sz w:val="20"/>
          <w:szCs w:val="20"/>
        </w:rPr>
        <w:t xml:space="preserve">je zapsán v obchodním rejstříku nebo jiné obdobné evidenci, pokud jiný právní předpis zápis do takové evidence vyžaduje; </w:t>
      </w:r>
    </w:p>
    <w:p w14:paraId="626ABEFC" w14:textId="18E381E7" w:rsidR="00D0173B" w:rsidRPr="00826A86" w:rsidRDefault="00D0173B" w:rsidP="00EF4E44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26A86">
        <w:rPr>
          <w:rFonts w:ascii="Arial" w:hAnsi="Arial" w:cs="Arial"/>
          <w:sz w:val="20"/>
          <w:szCs w:val="20"/>
        </w:rPr>
        <w:t>má oprávnění k podnikání v rozsahu odpovídajícím předmětu veřejné zakázky, pokud jiné právní předpisy takové oprávnění vyžadují; tímto oprávněním se rozumí živnostenské oprávnění</w:t>
      </w:r>
      <w:r w:rsidR="00234833" w:rsidRPr="00826A86">
        <w:rPr>
          <w:rFonts w:ascii="Arial" w:hAnsi="Arial" w:cs="Arial"/>
          <w:sz w:val="20"/>
          <w:szCs w:val="20"/>
        </w:rPr>
        <w:t>, a to alespoň pro živnost Výroba, obchod a služby neuvedené v přílohách 1 až 3 živnostenského zákona, nebo obdobnou odpovídající předmětu veřejné zakázky</w:t>
      </w:r>
      <w:r w:rsidRPr="00826A86">
        <w:rPr>
          <w:rFonts w:ascii="Arial" w:hAnsi="Arial" w:cs="Arial"/>
          <w:sz w:val="20"/>
          <w:szCs w:val="20"/>
        </w:rPr>
        <w:t>;</w:t>
      </w:r>
    </w:p>
    <w:p w14:paraId="626ABF00" w14:textId="4AB15807" w:rsidR="009F301C" w:rsidRPr="00B207D7" w:rsidRDefault="009F301C" w:rsidP="00EF4E44">
      <w:p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B3A1EFF" w14:textId="3257F7AF" w:rsidR="00347C3E" w:rsidRPr="00B207D7" w:rsidRDefault="00347C3E" w:rsidP="00347C3E">
      <w:pPr>
        <w:autoSpaceDE w:val="0"/>
        <w:autoSpaceDN w:val="0"/>
        <w:adjustRightInd w:val="0"/>
        <w:spacing w:after="120" w:line="30" w:lineRule="atLeast"/>
        <w:jc w:val="both"/>
        <w:rPr>
          <w:rFonts w:ascii="Arial" w:hAnsi="Arial" w:cs="Arial"/>
          <w:sz w:val="20"/>
          <w:szCs w:val="20"/>
        </w:rPr>
      </w:pPr>
      <w:r w:rsidRPr="00B207D7">
        <w:rPr>
          <w:rFonts w:ascii="Arial" w:hAnsi="Arial" w:cs="Arial"/>
          <w:sz w:val="20"/>
          <w:szCs w:val="20"/>
        </w:rPr>
        <w:t>a v případě, že bude vybrán k uzavření sml</w:t>
      </w:r>
      <w:r w:rsidR="00E9052B" w:rsidRPr="00B207D7">
        <w:rPr>
          <w:rFonts w:ascii="Arial" w:hAnsi="Arial" w:cs="Arial"/>
          <w:sz w:val="20"/>
          <w:szCs w:val="20"/>
        </w:rPr>
        <w:t>o</w:t>
      </w:r>
      <w:r w:rsidRPr="00B207D7">
        <w:rPr>
          <w:rFonts w:ascii="Arial" w:hAnsi="Arial" w:cs="Arial"/>
          <w:sz w:val="20"/>
          <w:szCs w:val="20"/>
        </w:rPr>
        <w:t>uv</w:t>
      </w:r>
      <w:r w:rsidR="00E9052B" w:rsidRPr="00B207D7">
        <w:rPr>
          <w:rFonts w:ascii="Arial" w:hAnsi="Arial" w:cs="Arial"/>
          <w:sz w:val="20"/>
          <w:szCs w:val="20"/>
        </w:rPr>
        <w:t>y</w:t>
      </w:r>
      <w:r w:rsidRPr="00B207D7">
        <w:rPr>
          <w:rFonts w:ascii="Arial" w:hAnsi="Arial" w:cs="Arial"/>
          <w:sz w:val="20"/>
          <w:szCs w:val="20"/>
        </w:rPr>
        <w:t xml:space="preserve"> na realizaci veřejné zakázky, může být na žádost zadavatele vyzván k doložení výše uvedených skutečností předložením originálu či ověřené kopie:</w:t>
      </w:r>
    </w:p>
    <w:p w14:paraId="3FC3FAD2" w14:textId="77777777" w:rsidR="00347C3E" w:rsidRPr="00B207D7" w:rsidRDefault="00347C3E" w:rsidP="00347C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30" w:lineRule="atLeas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207D7">
        <w:rPr>
          <w:rFonts w:ascii="Arial" w:hAnsi="Arial" w:cs="Arial"/>
          <w:sz w:val="20"/>
          <w:szCs w:val="20"/>
        </w:rPr>
        <w:t>výpisu z evidence Rejstříku trestů ve vztahu k písm. a) výše,</w:t>
      </w:r>
    </w:p>
    <w:p w14:paraId="5C7A307D" w14:textId="77777777" w:rsidR="00347C3E" w:rsidRPr="00B207D7" w:rsidRDefault="00347C3E" w:rsidP="00347C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30" w:lineRule="atLeas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207D7">
        <w:rPr>
          <w:rFonts w:ascii="Arial" w:hAnsi="Arial" w:cs="Arial"/>
          <w:sz w:val="20"/>
          <w:szCs w:val="20"/>
        </w:rPr>
        <w:t>potvrzení příslušného finančního úřadu ve vztahu k písm. b) výše,</w:t>
      </w:r>
    </w:p>
    <w:p w14:paraId="56A32252" w14:textId="77777777" w:rsidR="00347C3E" w:rsidRPr="00B207D7" w:rsidRDefault="00347C3E" w:rsidP="00347C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30" w:lineRule="atLeas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207D7">
        <w:rPr>
          <w:rFonts w:ascii="Arial" w:hAnsi="Arial" w:cs="Arial"/>
          <w:sz w:val="20"/>
          <w:szCs w:val="20"/>
        </w:rPr>
        <w:t>písemného čestného prohlášení ve vztahu ke spotřební dani ve vztahu k písm. b) výše,</w:t>
      </w:r>
    </w:p>
    <w:p w14:paraId="4B6887BE" w14:textId="77777777" w:rsidR="00347C3E" w:rsidRPr="00B207D7" w:rsidRDefault="00347C3E" w:rsidP="00347C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30" w:lineRule="atLeas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207D7">
        <w:rPr>
          <w:rFonts w:ascii="Arial" w:hAnsi="Arial" w:cs="Arial"/>
          <w:sz w:val="20"/>
          <w:szCs w:val="20"/>
        </w:rPr>
        <w:t>písemného čestného prohlášení ve vztahu k písm. c) výše,</w:t>
      </w:r>
    </w:p>
    <w:p w14:paraId="042C69B5" w14:textId="77777777" w:rsidR="00347C3E" w:rsidRPr="00B207D7" w:rsidRDefault="00347C3E" w:rsidP="00347C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30" w:lineRule="atLeas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207D7">
        <w:rPr>
          <w:rFonts w:ascii="Arial" w:hAnsi="Arial" w:cs="Arial"/>
          <w:sz w:val="20"/>
          <w:szCs w:val="20"/>
        </w:rPr>
        <w:t>potvrzení příslušné okresní správy sociálního zabezpečení ve vztahu k písm. d) výše,</w:t>
      </w:r>
    </w:p>
    <w:p w14:paraId="36DFE486" w14:textId="77777777" w:rsidR="00347C3E" w:rsidRPr="00B207D7" w:rsidRDefault="00347C3E" w:rsidP="00347C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30" w:lineRule="atLeas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207D7">
        <w:rPr>
          <w:rFonts w:ascii="Arial" w:hAnsi="Arial" w:cs="Arial"/>
          <w:sz w:val="20"/>
          <w:szCs w:val="20"/>
        </w:rPr>
        <w:t>výpisu z obchodního rejstříku, nebo předložením písemného čestného prohlášení v případě, že není v obchodním rejstříku zapsán, ve vztahu k písm. e) výše.</w:t>
      </w:r>
    </w:p>
    <w:p w14:paraId="464EC31E" w14:textId="77777777" w:rsidR="00347C3E" w:rsidRPr="00B207D7" w:rsidRDefault="00347C3E" w:rsidP="00347C3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30" w:lineRule="atLeas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207D7">
        <w:rPr>
          <w:rFonts w:ascii="Arial" w:hAnsi="Arial" w:cs="Arial"/>
          <w:sz w:val="20"/>
          <w:szCs w:val="20"/>
        </w:rPr>
        <w:lastRenderedPageBreak/>
        <w:t xml:space="preserve">výpisu z obchodního rejstříku nebo jiné obdobné evidence.        </w:t>
      </w:r>
    </w:p>
    <w:p w14:paraId="108AE32E" w14:textId="77777777" w:rsidR="00347C3E" w:rsidRPr="00B207D7" w:rsidRDefault="00347C3E" w:rsidP="00EF4E44">
      <w:p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26ABF21" w14:textId="22AB389C" w:rsidR="009F301C" w:rsidRPr="00B207D7" w:rsidRDefault="001C04AF" w:rsidP="00EF4E44">
      <w:p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07D7">
        <w:rPr>
          <w:rFonts w:ascii="Arial" w:hAnsi="Arial" w:cs="Arial"/>
          <w:sz w:val="20"/>
          <w:szCs w:val="20"/>
        </w:rPr>
        <w:t xml:space="preserve"> </w:t>
      </w:r>
    </w:p>
    <w:p w14:paraId="626ABF90" w14:textId="77777777" w:rsidR="000D7271" w:rsidRPr="00A20163" w:rsidRDefault="000D7271" w:rsidP="00EF4E44">
      <w:p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20163">
        <w:rPr>
          <w:rFonts w:ascii="Arial" w:hAnsi="Arial" w:cs="Arial"/>
          <w:b/>
          <w:sz w:val="20"/>
          <w:szCs w:val="20"/>
        </w:rPr>
        <w:t>Účastník prohlašuje, že:</w:t>
      </w:r>
    </w:p>
    <w:p w14:paraId="626ABF91" w14:textId="60A74FD7" w:rsidR="000D7271" w:rsidRPr="00A20163" w:rsidRDefault="00D33B62" w:rsidP="00EF4E44">
      <w:p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20163">
        <w:rPr>
          <w:rFonts w:ascii="Arial" w:hAnsi="Arial" w:cs="Arial"/>
          <w:sz w:val="20"/>
          <w:szCs w:val="20"/>
        </w:rPr>
        <w:t xml:space="preserve">akceptuje </w:t>
      </w:r>
      <w:r w:rsidR="00B962CF" w:rsidRPr="00A20163">
        <w:rPr>
          <w:rFonts w:ascii="Arial" w:hAnsi="Arial" w:cs="Arial"/>
          <w:sz w:val="20"/>
          <w:szCs w:val="20"/>
        </w:rPr>
        <w:t>předlohu</w:t>
      </w:r>
      <w:r w:rsidRPr="00A20163">
        <w:rPr>
          <w:rFonts w:ascii="Arial" w:hAnsi="Arial" w:cs="Arial"/>
          <w:sz w:val="20"/>
          <w:szCs w:val="20"/>
        </w:rPr>
        <w:t xml:space="preserve"> smlouvy včetně všech</w:t>
      </w:r>
      <w:r w:rsidR="00262E60" w:rsidRPr="00A20163">
        <w:rPr>
          <w:rFonts w:ascii="Arial" w:hAnsi="Arial" w:cs="Arial"/>
          <w:sz w:val="20"/>
          <w:szCs w:val="20"/>
        </w:rPr>
        <w:t xml:space="preserve"> jejich</w:t>
      </w:r>
      <w:r w:rsidRPr="00A20163">
        <w:rPr>
          <w:rFonts w:ascii="Arial" w:hAnsi="Arial" w:cs="Arial"/>
          <w:sz w:val="20"/>
          <w:szCs w:val="20"/>
        </w:rPr>
        <w:t xml:space="preserve"> příloh (příloha</w:t>
      </w:r>
      <w:r w:rsidR="00897CE6" w:rsidRPr="00A20163">
        <w:rPr>
          <w:rFonts w:ascii="Arial" w:hAnsi="Arial" w:cs="Arial"/>
          <w:sz w:val="20"/>
          <w:szCs w:val="20"/>
        </w:rPr>
        <w:t xml:space="preserve"> č. </w:t>
      </w:r>
      <w:r w:rsidR="00DA6F72" w:rsidRPr="00A20163">
        <w:rPr>
          <w:rFonts w:ascii="Arial" w:hAnsi="Arial" w:cs="Arial"/>
          <w:sz w:val="20"/>
          <w:szCs w:val="20"/>
        </w:rPr>
        <w:t>2</w:t>
      </w:r>
      <w:r w:rsidRPr="00A20163">
        <w:rPr>
          <w:rFonts w:ascii="Arial" w:hAnsi="Arial" w:cs="Arial"/>
          <w:sz w:val="20"/>
          <w:szCs w:val="20"/>
        </w:rPr>
        <w:t xml:space="preserve"> Výzvy k podání nabídek) a je j</w:t>
      </w:r>
      <w:r w:rsidR="00897CE6" w:rsidRPr="00A20163">
        <w:rPr>
          <w:rFonts w:ascii="Arial" w:hAnsi="Arial" w:cs="Arial"/>
          <w:sz w:val="20"/>
          <w:szCs w:val="20"/>
        </w:rPr>
        <w:t>í</w:t>
      </w:r>
      <w:r w:rsidRPr="00A20163">
        <w:rPr>
          <w:rFonts w:ascii="Arial" w:hAnsi="Arial" w:cs="Arial"/>
          <w:sz w:val="20"/>
          <w:szCs w:val="20"/>
        </w:rPr>
        <w:t xml:space="preserve"> vázán a</w:t>
      </w:r>
      <w:r w:rsidR="008221DF" w:rsidRPr="00A20163">
        <w:rPr>
          <w:rFonts w:ascii="Arial" w:hAnsi="Arial" w:cs="Arial"/>
          <w:sz w:val="20"/>
          <w:szCs w:val="20"/>
        </w:rPr>
        <w:t> </w:t>
      </w:r>
      <w:r w:rsidR="000D7271" w:rsidRPr="00A20163">
        <w:rPr>
          <w:rFonts w:ascii="Arial" w:hAnsi="Arial" w:cs="Arial"/>
          <w:sz w:val="20"/>
          <w:szCs w:val="20"/>
        </w:rPr>
        <w:t xml:space="preserve">akceptuje a je vázán </w:t>
      </w:r>
      <w:r w:rsidR="0032684E" w:rsidRPr="00A20163">
        <w:rPr>
          <w:rFonts w:ascii="Arial" w:hAnsi="Arial" w:cs="Arial"/>
          <w:sz w:val="20"/>
          <w:szCs w:val="20"/>
        </w:rPr>
        <w:t xml:space="preserve">veškerými dalšími podmínkami plnění veřejné zakázky </w:t>
      </w:r>
      <w:r w:rsidR="000D7271" w:rsidRPr="00A20163">
        <w:rPr>
          <w:rFonts w:ascii="Arial" w:hAnsi="Arial" w:cs="Arial"/>
          <w:sz w:val="20"/>
          <w:szCs w:val="20"/>
        </w:rPr>
        <w:t>uveden</w:t>
      </w:r>
      <w:r w:rsidR="00BF6946" w:rsidRPr="00A20163">
        <w:rPr>
          <w:rFonts w:ascii="Arial" w:hAnsi="Arial" w:cs="Arial"/>
          <w:sz w:val="20"/>
          <w:szCs w:val="20"/>
        </w:rPr>
        <w:t>ými</w:t>
      </w:r>
      <w:r w:rsidR="000D7271" w:rsidRPr="00A20163">
        <w:rPr>
          <w:rFonts w:ascii="Arial" w:hAnsi="Arial" w:cs="Arial"/>
          <w:sz w:val="20"/>
          <w:szCs w:val="20"/>
        </w:rPr>
        <w:t xml:space="preserve"> v podmínk</w:t>
      </w:r>
      <w:r w:rsidR="0032684E" w:rsidRPr="00A20163">
        <w:rPr>
          <w:rFonts w:ascii="Arial" w:hAnsi="Arial" w:cs="Arial"/>
          <w:sz w:val="20"/>
          <w:szCs w:val="20"/>
        </w:rPr>
        <w:t>ách</w:t>
      </w:r>
      <w:r w:rsidR="000D7271" w:rsidRPr="00A20163">
        <w:rPr>
          <w:rFonts w:ascii="Arial" w:hAnsi="Arial" w:cs="Arial"/>
          <w:sz w:val="20"/>
          <w:szCs w:val="20"/>
        </w:rPr>
        <w:t xml:space="preserve"> </w:t>
      </w:r>
      <w:r w:rsidRPr="00A20163">
        <w:rPr>
          <w:rFonts w:ascii="Arial" w:hAnsi="Arial" w:cs="Arial"/>
          <w:sz w:val="20"/>
          <w:szCs w:val="20"/>
        </w:rPr>
        <w:t xml:space="preserve">výběrového řízení </w:t>
      </w:r>
      <w:r w:rsidR="000D7271" w:rsidRPr="00A20163">
        <w:rPr>
          <w:rFonts w:ascii="Arial" w:hAnsi="Arial" w:cs="Arial"/>
          <w:sz w:val="20"/>
          <w:szCs w:val="20"/>
        </w:rPr>
        <w:t xml:space="preserve">a v případě, že bude vybrán k uzavření smlouvy na veřejnou zakázku, </w:t>
      </w:r>
      <w:r w:rsidR="00347FB4">
        <w:rPr>
          <w:rFonts w:ascii="Arial" w:hAnsi="Arial" w:cs="Arial"/>
          <w:sz w:val="20"/>
          <w:szCs w:val="20"/>
        </w:rPr>
        <w:t>tuto na výzvu zadavatele uzavře</w:t>
      </w:r>
      <w:r w:rsidR="000D7271" w:rsidRPr="00A20163">
        <w:rPr>
          <w:rFonts w:ascii="Arial" w:hAnsi="Arial" w:cs="Arial"/>
          <w:sz w:val="20"/>
          <w:szCs w:val="20"/>
        </w:rPr>
        <w:t>.</w:t>
      </w:r>
    </w:p>
    <w:p w14:paraId="27D1D63A" w14:textId="2FD5F9BB" w:rsidR="006F2843" w:rsidRPr="00A20163" w:rsidRDefault="006F2843" w:rsidP="00EF4E44">
      <w:p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EDA4483" w14:textId="77777777" w:rsidR="00D1201D" w:rsidRPr="00B207D7" w:rsidRDefault="00D1201D" w:rsidP="00EF4E44">
      <w:p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626ABFC7" w14:textId="77777777" w:rsidR="00C7104A" w:rsidRPr="00B207D7" w:rsidRDefault="00C7104A" w:rsidP="00EF4E44">
      <w:pPr>
        <w:autoSpaceDE w:val="0"/>
        <w:autoSpaceDN w:val="0"/>
        <w:adjustRightInd w:val="0"/>
        <w:spacing w:after="120" w:line="252" w:lineRule="auto"/>
        <w:contextualSpacing/>
        <w:jc w:val="both"/>
        <w:rPr>
          <w:rFonts w:ascii="Arial" w:hAnsi="Arial" w:cs="Arial"/>
          <w:sz w:val="20"/>
          <w:szCs w:val="20"/>
          <w:highlight w:val="lightGray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0"/>
      </w:tblGrid>
      <w:tr w:rsidR="00D0173B" w:rsidRPr="00B207D7" w14:paraId="626ABFCE" w14:textId="77777777" w:rsidTr="0078755E">
        <w:trPr>
          <w:trHeight w:val="144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626ABFC8" w14:textId="3E8AD3CB" w:rsidR="00D0173B" w:rsidRPr="00B207D7" w:rsidRDefault="00D0173B" w:rsidP="00EF4E44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207D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V </w:t>
            </w:r>
            <w:r w:rsidR="00561FA8" w:rsidRPr="00561FA8">
              <w:rPr>
                <w:rFonts w:ascii="Arial" w:hAnsi="Arial" w:cs="Arial"/>
                <w:sz w:val="20"/>
                <w:szCs w:val="20"/>
                <w:highlight w:val="cyan"/>
              </w:rPr>
              <w:t>/</w:t>
            </w:r>
            <w:r w:rsidR="00561FA8" w:rsidRPr="00561FA8">
              <w:rPr>
                <w:rFonts w:ascii="Arial" w:hAnsi="Arial" w:cs="Arial"/>
                <w:i/>
                <w:sz w:val="20"/>
                <w:szCs w:val="20"/>
                <w:highlight w:val="cyan"/>
              </w:rPr>
              <w:t>doplní účastník</w:t>
            </w:r>
            <w:r w:rsidR="00561FA8" w:rsidRPr="00561FA8">
              <w:rPr>
                <w:rFonts w:ascii="Arial" w:hAnsi="Arial" w:cs="Arial"/>
                <w:sz w:val="20"/>
                <w:szCs w:val="20"/>
                <w:highlight w:val="cyan"/>
              </w:rPr>
              <w:t>/</w:t>
            </w:r>
            <w:r w:rsidR="00561FA8" w:rsidRPr="00561F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07D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dne </w:t>
            </w:r>
            <w:r w:rsidR="00561FA8" w:rsidRPr="00561FA8">
              <w:rPr>
                <w:rFonts w:ascii="Arial" w:hAnsi="Arial" w:cs="Arial"/>
                <w:sz w:val="20"/>
                <w:szCs w:val="20"/>
                <w:highlight w:val="cyan"/>
              </w:rPr>
              <w:t>/</w:t>
            </w:r>
            <w:r w:rsidR="00561FA8" w:rsidRPr="00561FA8">
              <w:rPr>
                <w:rFonts w:ascii="Arial" w:hAnsi="Arial" w:cs="Arial"/>
                <w:i/>
                <w:sz w:val="20"/>
                <w:szCs w:val="20"/>
                <w:highlight w:val="cyan"/>
              </w:rPr>
              <w:t>doplní účastník</w:t>
            </w:r>
            <w:r w:rsidR="00561FA8" w:rsidRPr="00561FA8">
              <w:rPr>
                <w:rFonts w:ascii="Arial" w:hAnsi="Arial" w:cs="Arial"/>
                <w:sz w:val="20"/>
                <w:szCs w:val="20"/>
                <w:highlight w:val="cyan"/>
              </w:rPr>
              <w:t>/</w:t>
            </w:r>
          </w:p>
          <w:p w14:paraId="626ABFC9" w14:textId="77777777" w:rsidR="00D0173B" w:rsidRPr="00B207D7" w:rsidRDefault="00D0173B" w:rsidP="00EF4E44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26ABFCA" w14:textId="77777777" w:rsidR="00D0173B" w:rsidRPr="00B207D7" w:rsidRDefault="00D0173B" w:rsidP="00EF4E44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26ABFCB" w14:textId="77777777" w:rsidR="003B6C5F" w:rsidRPr="00B207D7" w:rsidRDefault="003B6C5F" w:rsidP="00EF4E44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26ABFCC" w14:textId="626E8E89" w:rsidR="00D0173B" w:rsidRPr="00B207D7" w:rsidRDefault="00D0173B" w:rsidP="00EF4E44">
            <w:pPr>
              <w:autoSpaceDE w:val="0"/>
              <w:autoSpaceDN w:val="0"/>
              <w:adjustRightInd w:val="0"/>
              <w:spacing w:after="120" w:line="252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207D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____________________________</w:t>
            </w:r>
            <w:r w:rsidR="0078755E" w:rsidRPr="00B207D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_________</w:t>
            </w:r>
          </w:p>
          <w:p w14:paraId="626ABFCD" w14:textId="77777777" w:rsidR="00D0173B" w:rsidRPr="00B207D7" w:rsidRDefault="00D0173B" w:rsidP="0078755E">
            <w:pPr>
              <w:autoSpaceDE w:val="0"/>
              <w:autoSpaceDN w:val="0"/>
              <w:adjustRightInd w:val="0"/>
              <w:spacing w:after="120" w:line="252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207D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podpis účastníka nebo osoby oprávněné jednat za účastníka</w:t>
            </w:r>
          </w:p>
        </w:tc>
      </w:tr>
    </w:tbl>
    <w:p w14:paraId="626ABFCF" w14:textId="77777777" w:rsidR="0071163B" w:rsidRPr="00B207D7" w:rsidRDefault="0071163B" w:rsidP="00EF4E44">
      <w:pPr>
        <w:spacing w:after="120" w:line="252" w:lineRule="auto"/>
        <w:contextualSpacing/>
        <w:rPr>
          <w:rFonts w:ascii="Arial" w:hAnsi="Arial" w:cs="Arial"/>
          <w:sz w:val="20"/>
          <w:szCs w:val="20"/>
        </w:rPr>
      </w:pPr>
    </w:p>
    <w:sectPr w:rsidR="0071163B" w:rsidRPr="00B207D7" w:rsidSect="00C7104A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B0F3B" w14:textId="77777777" w:rsidR="004402FB" w:rsidRDefault="004402FB" w:rsidP="00D0173B">
      <w:r>
        <w:separator/>
      </w:r>
    </w:p>
  </w:endnote>
  <w:endnote w:type="continuationSeparator" w:id="0">
    <w:p w14:paraId="08602D31" w14:textId="77777777" w:rsidR="004402FB" w:rsidRDefault="004402FB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9E0E8" w14:textId="77777777" w:rsidR="004402FB" w:rsidRDefault="004402FB" w:rsidP="00D0173B">
      <w:r>
        <w:separator/>
      </w:r>
    </w:p>
  </w:footnote>
  <w:footnote w:type="continuationSeparator" w:id="0">
    <w:p w14:paraId="49CA151B" w14:textId="77777777" w:rsidR="004402FB" w:rsidRDefault="004402FB" w:rsidP="00D0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ABFD4" w14:textId="3C4EC452" w:rsidR="00D0173B" w:rsidRDefault="00D0173B" w:rsidP="0078755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295321"/>
    <w:multiLevelType w:val="hybridMultilevel"/>
    <w:tmpl w:val="CF404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094D"/>
    <w:rsid w:val="0000577F"/>
    <w:rsid w:val="0002426D"/>
    <w:rsid w:val="00052D35"/>
    <w:rsid w:val="000604BB"/>
    <w:rsid w:val="000806B6"/>
    <w:rsid w:val="00090198"/>
    <w:rsid w:val="000C0BAD"/>
    <w:rsid w:val="000D5DA6"/>
    <w:rsid w:val="000D7271"/>
    <w:rsid w:val="000F5F1F"/>
    <w:rsid w:val="0016434E"/>
    <w:rsid w:val="00171625"/>
    <w:rsid w:val="001C04AF"/>
    <w:rsid w:val="002002A7"/>
    <w:rsid w:val="00231C1A"/>
    <w:rsid w:val="00234833"/>
    <w:rsid w:val="00262E60"/>
    <w:rsid w:val="00277A6C"/>
    <w:rsid w:val="00290D21"/>
    <w:rsid w:val="002E1082"/>
    <w:rsid w:val="002F2707"/>
    <w:rsid w:val="0032684E"/>
    <w:rsid w:val="00347C3E"/>
    <w:rsid w:val="00347FB4"/>
    <w:rsid w:val="003649EC"/>
    <w:rsid w:val="0038731D"/>
    <w:rsid w:val="003A3920"/>
    <w:rsid w:val="003B6C5F"/>
    <w:rsid w:val="00401107"/>
    <w:rsid w:val="004302B1"/>
    <w:rsid w:val="004331D0"/>
    <w:rsid w:val="00434C22"/>
    <w:rsid w:val="0043502C"/>
    <w:rsid w:val="004350C4"/>
    <w:rsid w:val="004402FB"/>
    <w:rsid w:val="0046300B"/>
    <w:rsid w:val="0047673A"/>
    <w:rsid w:val="0048399D"/>
    <w:rsid w:val="004A4B17"/>
    <w:rsid w:val="004A501F"/>
    <w:rsid w:val="004C65B9"/>
    <w:rsid w:val="004E00C5"/>
    <w:rsid w:val="005077E1"/>
    <w:rsid w:val="00520E03"/>
    <w:rsid w:val="00553F41"/>
    <w:rsid w:val="00561FA8"/>
    <w:rsid w:val="005B1769"/>
    <w:rsid w:val="005B58EE"/>
    <w:rsid w:val="005C19F3"/>
    <w:rsid w:val="00614146"/>
    <w:rsid w:val="006317A0"/>
    <w:rsid w:val="00685B74"/>
    <w:rsid w:val="006C0C80"/>
    <w:rsid w:val="006E1F79"/>
    <w:rsid w:val="006F2843"/>
    <w:rsid w:val="0071163B"/>
    <w:rsid w:val="00715633"/>
    <w:rsid w:val="00731937"/>
    <w:rsid w:val="0078755E"/>
    <w:rsid w:val="00790908"/>
    <w:rsid w:val="007C36A3"/>
    <w:rsid w:val="007D7E4A"/>
    <w:rsid w:val="007E191F"/>
    <w:rsid w:val="007F3E03"/>
    <w:rsid w:val="007F6ED5"/>
    <w:rsid w:val="00803037"/>
    <w:rsid w:val="008221DF"/>
    <w:rsid w:val="00826A86"/>
    <w:rsid w:val="00845F20"/>
    <w:rsid w:val="00862970"/>
    <w:rsid w:val="0086795D"/>
    <w:rsid w:val="008951B2"/>
    <w:rsid w:val="00897CE6"/>
    <w:rsid w:val="008D55B3"/>
    <w:rsid w:val="008E7626"/>
    <w:rsid w:val="009013DC"/>
    <w:rsid w:val="0090609A"/>
    <w:rsid w:val="00923112"/>
    <w:rsid w:val="00940F86"/>
    <w:rsid w:val="009436D3"/>
    <w:rsid w:val="00945507"/>
    <w:rsid w:val="00947B5C"/>
    <w:rsid w:val="00952983"/>
    <w:rsid w:val="009648E1"/>
    <w:rsid w:val="00981510"/>
    <w:rsid w:val="00997533"/>
    <w:rsid w:val="009F301C"/>
    <w:rsid w:val="00A0095B"/>
    <w:rsid w:val="00A01171"/>
    <w:rsid w:val="00A20163"/>
    <w:rsid w:val="00A865E7"/>
    <w:rsid w:val="00AA48A3"/>
    <w:rsid w:val="00AB2182"/>
    <w:rsid w:val="00AC24A6"/>
    <w:rsid w:val="00AE32AF"/>
    <w:rsid w:val="00AE6D90"/>
    <w:rsid w:val="00B15F23"/>
    <w:rsid w:val="00B207D7"/>
    <w:rsid w:val="00B93839"/>
    <w:rsid w:val="00B962CF"/>
    <w:rsid w:val="00BB4954"/>
    <w:rsid w:val="00BE5691"/>
    <w:rsid w:val="00BF6946"/>
    <w:rsid w:val="00C14DE8"/>
    <w:rsid w:val="00C42AFB"/>
    <w:rsid w:val="00C461EC"/>
    <w:rsid w:val="00C571F9"/>
    <w:rsid w:val="00C7104A"/>
    <w:rsid w:val="00C75AEE"/>
    <w:rsid w:val="00C77AE8"/>
    <w:rsid w:val="00C87523"/>
    <w:rsid w:val="00C9140D"/>
    <w:rsid w:val="00CE74A1"/>
    <w:rsid w:val="00D0173B"/>
    <w:rsid w:val="00D1201D"/>
    <w:rsid w:val="00D26253"/>
    <w:rsid w:val="00D33B62"/>
    <w:rsid w:val="00DA1282"/>
    <w:rsid w:val="00DA6F72"/>
    <w:rsid w:val="00E067F6"/>
    <w:rsid w:val="00E33312"/>
    <w:rsid w:val="00E6432C"/>
    <w:rsid w:val="00E65271"/>
    <w:rsid w:val="00E9052B"/>
    <w:rsid w:val="00EC1318"/>
    <w:rsid w:val="00EF4E44"/>
    <w:rsid w:val="00F247CA"/>
    <w:rsid w:val="00F249A4"/>
    <w:rsid w:val="00F70125"/>
    <w:rsid w:val="00F87DB7"/>
    <w:rsid w:val="00FA7E99"/>
    <w:rsid w:val="00FC0DE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BEDF"/>
  <w15:docId w15:val="{071FA63C-C8F1-4FDD-ACA4-754E2129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CAEF-8FF2-4550-9AD0-4C4C142D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Jakub</dc:creator>
  <cp:lastModifiedBy>Dostálová Andrea</cp:lastModifiedBy>
  <cp:revision>2</cp:revision>
  <dcterms:created xsi:type="dcterms:W3CDTF">2021-10-06T13:12:00Z</dcterms:created>
  <dcterms:modified xsi:type="dcterms:W3CDTF">2021-10-06T13:12:00Z</dcterms:modified>
</cp:coreProperties>
</file>